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7D" w:rsidRPr="007254E3" w:rsidRDefault="00E10121" w:rsidP="003F6C7D">
      <w:pPr>
        <w:pStyle w:val="Brevrubrik"/>
        <w:rPr>
          <w:lang w:val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4068445</wp:posOffset>
                </wp:positionH>
                <wp:positionV relativeFrom="page">
                  <wp:posOffset>396240</wp:posOffset>
                </wp:positionV>
                <wp:extent cx="2789555" cy="27432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C7D" w:rsidRDefault="007254E3" w:rsidP="003F6C7D">
                            <w:pPr>
                              <w:pStyle w:val="Brevrubrik"/>
                            </w:pPr>
                            <w:r>
                              <w:t>Checklist</w:t>
                            </w:r>
                            <w:r w:rsidR="003F6C7D" w:rsidRPr="003F6C7D">
                              <w:t xml:space="preserve"> </w:t>
                            </w:r>
                            <w:proofErr w:type="spellStart"/>
                            <w:r w:rsidR="00A400DA">
                              <w:t>s</w:t>
                            </w:r>
                            <w:r>
                              <w:t>implified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procedure</w:t>
                            </w:r>
                            <w:proofErr w:type="spellEnd"/>
                            <w:r w:rsidR="003F6C7D" w:rsidRPr="003F6C7D">
                              <w:t xml:space="preserve"> </w:t>
                            </w:r>
                          </w:p>
                          <w:p w:rsidR="00C11317" w:rsidRDefault="00C11317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0.35pt;margin-top:31.2pt;width:219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cX/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" o:allowincell="f" filled="f" stroked="f">
                <v:textbox inset="0,0,0,0">
                  <w:txbxContent>
                    <w:p w:rsidR="003F6C7D" w:rsidRDefault="007254E3" w:rsidP="003F6C7D">
                      <w:pPr>
                        <w:pStyle w:val="Brevrubrik"/>
                      </w:pPr>
                      <w:r>
                        <w:t>Checklist</w:t>
                      </w:r>
                      <w:r w:rsidR="003F6C7D" w:rsidRPr="003F6C7D">
                        <w:t xml:space="preserve"> </w:t>
                      </w:r>
                      <w:proofErr w:type="spellStart"/>
                      <w:r w:rsidR="00A400DA">
                        <w:t>s</w:t>
                      </w:r>
                      <w:r>
                        <w:t>implified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procedure</w:t>
                      </w:r>
                      <w:proofErr w:type="spellEnd"/>
                      <w:r w:rsidR="003F6C7D" w:rsidRPr="003F6C7D">
                        <w:t xml:space="preserve"> </w:t>
                      </w:r>
                    </w:p>
                    <w:p w:rsidR="00C11317" w:rsidRDefault="00C11317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4068445</wp:posOffset>
                </wp:positionH>
                <wp:positionV relativeFrom="page">
                  <wp:posOffset>1274445</wp:posOffset>
                </wp:positionV>
                <wp:extent cx="2972435" cy="11944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317" w:rsidRDefault="00C11317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20.35pt;margin-top:100.35pt;width:234.05pt;height:94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" o:allowincell="f" filled="f" stroked="f">
                <v:textbox inset="0,0,0,0">
                  <w:txbxContent>
                    <w:p w:rsidR="00C11317" w:rsidRDefault="00C11317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6552565</wp:posOffset>
                </wp:positionH>
                <wp:positionV relativeFrom="page">
                  <wp:posOffset>396240</wp:posOffset>
                </wp:positionV>
                <wp:extent cx="640080" cy="2743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317" w:rsidRDefault="00C11317">
                            <w:pPr>
                              <w:pStyle w:val="sidn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15.95pt;margin-top:31.2pt;width:50.4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jUsQIAAK8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" o:allowincell="f" filled="f" stroked="f">
                <v:textbox inset="0,0,0,0">
                  <w:txbxContent>
                    <w:p w:rsidR="00C11317" w:rsidRDefault="00C11317">
                      <w:pPr>
                        <w:pStyle w:val="sidnr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4068445</wp:posOffset>
                </wp:positionH>
                <wp:positionV relativeFrom="page">
                  <wp:posOffset>702310</wp:posOffset>
                </wp:positionV>
                <wp:extent cx="914400" cy="2743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317" w:rsidRDefault="00C11317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20.35pt;margin-top:55.3pt;width:1in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xhusAIAAK8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" o:allowincell="f" filled="f" stroked="f">
                <v:textbox inset="0,0,0,0">
                  <w:txbxContent>
                    <w:p w:rsidR="00C11317" w:rsidRDefault="00C11317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54E3" w:rsidRPr="007254E3">
        <w:rPr>
          <w:lang w:val="en-US"/>
        </w:rPr>
        <w:t>Checklist</w:t>
      </w:r>
      <w:r w:rsidR="003F6C7D" w:rsidRPr="007254E3">
        <w:rPr>
          <w:lang w:val="en-US"/>
        </w:rPr>
        <w:t xml:space="preserve"> </w:t>
      </w:r>
      <w:r w:rsidR="00A400DA">
        <w:rPr>
          <w:lang w:val="en-US"/>
        </w:rPr>
        <w:t>s</w:t>
      </w:r>
      <w:r w:rsidR="007254E3" w:rsidRPr="007254E3">
        <w:rPr>
          <w:lang w:val="en-US"/>
        </w:rPr>
        <w:t>implified procedure</w:t>
      </w:r>
      <w:r w:rsidR="003F6C7D" w:rsidRPr="007254E3">
        <w:rPr>
          <w:lang w:val="en-US"/>
        </w:rPr>
        <w:t xml:space="preserve"> </w:t>
      </w:r>
    </w:p>
    <w:p w:rsidR="003F6C7D" w:rsidRPr="007254E3" w:rsidRDefault="003F6C7D" w:rsidP="003F6C7D">
      <w:pPr>
        <w:pStyle w:val="Brevrubrik"/>
        <w:rPr>
          <w:lang w:val="en-US"/>
        </w:rPr>
      </w:pPr>
      <w:r w:rsidRPr="007254E3">
        <w:rPr>
          <w:lang w:val="en-US"/>
        </w:rPr>
        <w:t>(</w:t>
      </w:r>
      <w:proofErr w:type="gramStart"/>
      <w:r w:rsidR="00320D03">
        <w:rPr>
          <w:lang w:val="en-US"/>
        </w:rPr>
        <w:t>v</w:t>
      </w:r>
      <w:r w:rsidR="007254E3" w:rsidRPr="007254E3">
        <w:rPr>
          <w:lang w:val="en-US"/>
        </w:rPr>
        <w:t>alues</w:t>
      </w:r>
      <w:proofErr w:type="gramEnd"/>
      <w:r w:rsidR="007254E3" w:rsidRPr="007254E3">
        <w:rPr>
          <w:lang w:val="en-US"/>
        </w:rPr>
        <w:t xml:space="preserve"> between</w:t>
      </w:r>
      <w:r w:rsidR="000A4C7C">
        <w:rPr>
          <w:lang w:val="en-US"/>
        </w:rPr>
        <w:t xml:space="preserve"> </w:t>
      </w:r>
      <w:r w:rsidR="00E10121">
        <w:rPr>
          <w:lang w:val="en-US"/>
        </w:rPr>
        <w:t>615 312</w:t>
      </w:r>
      <w:r w:rsidRPr="007254E3">
        <w:rPr>
          <w:lang w:val="en-US"/>
        </w:rPr>
        <w:t xml:space="preserve"> </w:t>
      </w:r>
      <w:r w:rsidR="007254E3" w:rsidRPr="007254E3">
        <w:rPr>
          <w:lang w:val="en-US"/>
        </w:rPr>
        <w:t>SEK</w:t>
      </w:r>
      <w:r w:rsidR="007254E3">
        <w:rPr>
          <w:lang w:val="en-US"/>
        </w:rPr>
        <w:t xml:space="preserve"> </w:t>
      </w:r>
      <w:r w:rsidR="007254E3" w:rsidRPr="007254E3">
        <w:rPr>
          <w:lang w:val="en-US"/>
        </w:rPr>
        <w:t>and</w:t>
      </w:r>
      <w:r w:rsidR="00864B31">
        <w:rPr>
          <w:lang w:val="en-US"/>
        </w:rPr>
        <w:t xml:space="preserve"> 1</w:t>
      </w:r>
      <w:r w:rsidR="00E10121">
        <w:rPr>
          <w:lang w:val="en-US"/>
        </w:rPr>
        <w:t> 427 377</w:t>
      </w:r>
      <w:r w:rsidRPr="007254E3">
        <w:rPr>
          <w:lang w:val="en-US"/>
        </w:rPr>
        <w:t xml:space="preserve"> </w:t>
      </w:r>
      <w:r w:rsidR="007254E3" w:rsidRPr="007254E3">
        <w:rPr>
          <w:lang w:val="en-US"/>
        </w:rPr>
        <w:t>SEK</w:t>
      </w:r>
      <w:r w:rsidRPr="007254E3">
        <w:rPr>
          <w:lang w:val="en-US"/>
        </w:rPr>
        <w:t>)</w:t>
      </w:r>
    </w:p>
    <w:p w:rsidR="003F6C7D" w:rsidRPr="007254E3" w:rsidRDefault="003F6C7D" w:rsidP="003F6C7D">
      <w:pPr>
        <w:rPr>
          <w:lang w:val="en-US"/>
        </w:rPr>
      </w:pPr>
    </w:p>
    <w:p w:rsidR="003F6C7D" w:rsidRPr="007254E3" w:rsidRDefault="007254E3" w:rsidP="003F6C7D">
      <w:pPr>
        <w:pStyle w:val="ColorfulList-Accent1"/>
        <w:numPr>
          <w:ilvl w:val="0"/>
          <w:numId w:val="1"/>
        </w:numPr>
        <w:rPr>
          <w:lang w:val="en-US"/>
        </w:rPr>
      </w:pPr>
      <w:r w:rsidRPr="007254E3">
        <w:rPr>
          <w:lang w:val="en-US"/>
        </w:rPr>
        <w:t>Do a market survey (optional)</w:t>
      </w:r>
      <w:r w:rsidR="003F6C7D" w:rsidRPr="007254E3">
        <w:rPr>
          <w:lang w:val="en-US"/>
        </w:rPr>
        <w:t>.</w:t>
      </w:r>
    </w:p>
    <w:p w:rsidR="003F6C7D" w:rsidRPr="002533C9" w:rsidRDefault="007254E3" w:rsidP="003F6C7D">
      <w:pPr>
        <w:pStyle w:val="ColorfulList-Accent1"/>
        <w:numPr>
          <w:ilvl w:val="0"/>
          <w:numId w:val="1"/>
        </w:numPr>
        <w:rPr>
          <w:lang w:val="en-US"/>
        </w:rPr>
      </w:pPr>
      <w:r w:rsidRPr="00864B31">
        <w:rPr>
          <w:lang w:val="en-US"/>
        </w:rPr>
        <w:t xml:space="preserve">Calculate the total value. </w:t>
      </w:r>
      <w:r w:rsidRPr="007254E3">
        <w:rPr>
          <w:lang w:val="en-US"/>
        </w:rPr>
        <w:t>For values</w:t>
      </w:r>
      <w:r w:rsidR="00864B31">
        <w:rPr>
          <w:lang w:val="en-US"/>
        </w:rPr>
        <w:t xml:space="preserve"> between </w:t>
      </w:r>
      <w:r w:rsidR="00E10121">
        <w:rPr>
          <w:lang w:val="en-US"/>
        </w:rPr>
        <w:t>615 312</w:t>
      </w:r>
      <w:r w:rsidR="00864B31">
        <w:rPr>
          <w:lang w:val="en-US"/>
        </w:rPr>
        <w:t xml:space="preserve"> SEK and 1</w:t>
      </w:r>
      <w:r w:rsidR="000A4C7C">
        <w:rPr>
          <w:lang w:val="en-US"/>
        </w:rPr>
        <w:t> </w:t>
      </w:r>
      <w:r w:rsidR="00E10121">
        <w:rPr>
          <w:lang w:val="en-US"/>
        </w:rPr>
        <w:t>427</w:t>
      </w:r>
      <w:r w:rsidR="000A4C7C">
        <w:rPr>
          <w:lang w:val="en-US"/>
        </w:rPr>
        <w:t xml:space="preserve"> </w:t>
      </w:r>
      <w:r w:rsidR="00E10121">
        <w:rPr>
          <w:lang w:val="en-US"/>
        </w:rPr>
        <w:t>377</w:t>
      </w:r>
      <w:r>
        <w:rPr>
          <w:lang w:val="en-US"/>
        </w:rPr>
        <w:t xml:space="preserve"> SEK a simplif</w:t>
      </w:r>
      <w:r w:rsidR="002533C9">
        <w:rPr>
          <w:lang w:val="en-US"/>
        </w:rPr>
        <w:t xml:space="preserve">ied procedure shall be </w:t>
      </w:r>
      <w:r w:rsidR="00C63B1D">
        <w:rPr>
          <w:lang w:val="en-US"/>
        </w:rPr>
        <w:t>execut</w:t>
      </w:r>
      <w:r w:rsidR="002533C9">
        <w:rPr>
          <w:lang w:val="en-US"/>
        </w:rPr>
        <w:t>ed</w:t>
      </w:r>
      <w:r>
        <w:rPr>
          <w:lang w:val="en-US"/>
        </w:rPr>
        <w:t xml:space="preserve">. </w:t>
      </w:r>
    </w:p>
    <w:p w:rsidR="003F6C7D" w:rsidRPr="00C63B1D" w:rsidRDefault="00C63B1D" w:rsidP="003F6C7D">
      <w:pPr>
        <w:pStyle w:val="ColorfulList-Accent1"/>
        <w:numPr>
          <w:ilvl w:val="0"/>
          <w:numId w:val="1"/>
        </w:numPr>
        <w:rPr>
          <w:lang w:val="en-US"/>
        </w:rPr>
      </w:pPr>
      <w:r w:rsidRPr="00C63B1D">
        <w:rPr>
          <w:lang w:val="en-US"/>
        </w:rPr>
        <w:t xml:space="preserve">Request a registration number that will follow </w:t>
      </w:r>
      <w:r w:rsidR="00A400DA">
        <w:rPr>
          <w:lang w:val="en-US"/>
        </w:rPr>
        <w:t xml:space="preserve">with </w:t>
      </w:r>
      <w:r w:rsidRPr="00C63B1D">
        <w:rPr>
          <w:lang w:val="en-US"/>
        </w:rPr>
        <w:t>all doc</w:t>
      </w:r>
      <w:r w:rsidR="003F6C7D" w:rsidRPr="00C63B1D">
        <w:rPr>
          <w:lang w:val="en-US"/>
        </w:rPr>
        <w:t>umentation.</w:t>
      </w:r>
    </w:p>
    <w:p w:rsidR="003F6C7D" w:rsidRPr="002561E7" w:rsidRDefault="00596A6F" w:rsidP="003F6C7D">
      <w:pPr>
        <w:pStyle w:val="ColorfulList-Accent1"/>
        <w:numPr>
          <w:ilvl w:val="0"/>
          <w:numId w:val="1"/>
        </w:numPr>
        <w:rPr>
          <w:lang w:val="en-US"/>
        </w:rPr>
      </w:pPr>
      <w:r w:rsidRPr="00596A6F">
        <w:rPr>
          <w:lang w:val="en-US"/>
        </w:rPr>
        <w:t xml:space="preserve">Formulate the requirements and conditions that will be valid. </w:t>
      </w:r>
      <w:r>
        <w:rPr>
          <w:lang w:val="en-US"/>
        </w:rPr>
        <w:t xml:space="preserve">Use the template for </w:t>
      </w:r>
      <w:r w:rsidR="002561E7">
        <w:rPr>
          <w:lang w:val="en-US"/>
        </w:rPr>
        <w:t>s</w:t>
      </w:r>
      <w:r>
        <w:rPr>
          <w:lang w:val="en-US"/>
        </w:rPr>
        <w:t xml:space="preserve">implified procedure. </w:t>
      </w:r>
      <w:r w:rsidR="001D1B2E" w:rsidRPr="002561E7">
        <w:rPr>
          <w:lang w:val="en-US"/>
        </w:rPr>
        <w:t xml:space="preserve">Mind the secrecy </w:t>
      </w:r>
      <w:r w:rsidR="002561E7" w:rsidRPr="002561E7">
        <w:rPr>
          <w:lang w:val="en-US"/>
        </w:rPr>
        <w:t xml:space="preserve">from the </w:t>
      </w:r>
      <w:r w:rsidR="002561E7">
        <w:rPr>
          <w:lang w:val="en-US"/>
        </w:rPr>
        <w:t>moment</w:t>
      </w:r>
      <w:r w:rsidR="002561E7" w:rsidRPr="002561E7">
        <w:rPr>
          <w:lang w:val="en-US"/>
        </w:rPr>
        <w:t xml:space="preserve"> when the work wi</w:t>
      </w:r>
      <w:r w:rsidR="002561E7">
        <w:rPr>
          <w:lang w:val="en-US"/>
        </w:rPr>
        <w:t>th the procurement has started</w:t>
      </w:r>
      <w:r w:rsidR="002561E7" w:rsidRPr="002561E7">
        <w:rPr>
          <w:lang w:val="en-US"/>
        </w:rPr>
        <w:t xml:space="preserve"> until the award decision has been </w:t>
      </w:r>
      <w:r w:rsidR="002561E7">
        <w:rPr>
          <w:lang w:val="en-US"/>
        </w:rPr>
        <w:t xml:space="preserve">sent out. </w:t>
      </w:r>
    </w:p>
    <w:p w:rsidR="003F6C7D" w:rsidRPr="00123BDC" w:rsidRDefault="00C85131" w:rsidP="003F6C7D">
      <w:pPr>
        <w:pStyle w:val="ColorfulList-Accent1"/>
        <w:numPr>
          <w:ilvl w:val="0"/>
          <w:numId w:val="1"/>
        </w:numPr>
        <w:rPr>
          <w:lang w:val="en-US"/>
        </w:rPr>
      </w:pPr>
      <w:r w:rsidRPr="00615DC9">
        <w:rPr>
          <w:lang w:val="en-US"/>
        </w:rPr>
        <w:t>Publish the contract notice</w:t>
      </w:r>
      <w:r w:rsidR="003F6C7D" w:rsidRPr="00615DC9">
        <w:rPr>
          <w:lang w:val="en-US"/>
        </w:rPr>
        <w:t xml:space="preserve">. </w:t>
      </w:r>
      <w:r w:rsidR="00796D02" w:rsidRPr="00A400DA">
        <w:rPr>
          <w:lang w:val="en-US"/>
        </w:rPr>
        <w:t xml:space="preserve">Guideline: </w:t>
      </w:r>
      <w:r w:rsidR="00A400DA" w:rsidRPr="00A400DA">
        <w:rPr>
          <w:lang w:val="en-US"/>
        </w:rPr>
        <w:t xml:space="preserve">at least </w:t>
      </w:r>
      <w:r w:rsidR="00796D02" w:rsidRPr="00A400DA">
        <w:rPr>
          <w:lang w:val="en-US"/>
        </w:rPr>
        <w:t xml:space="preserve">30 days. </w:t>
      </w:r>
      <w:r w:rsidR="00123BDC" w:rsidRPr="00123BDC">
        <w:rPr>
          <w:lang w:val="en-US"/>
        </w:rPr>
        <w:t>Use the advertis</w:t>
      </w:r>
      <w:r w:rsidR="00A400DA">
        <w:rPr>
          <w:lang w:val="en-US"/>
        </w:rPr>
        <w:t>i</w:t>
      </w:r>
      <w:r w:rsidR="00123BDC" w:rsidRPr="00123BDC">
        <w:rPr>
          <w:lang w:val="en-US"/>
        </w:rPr>
        <w:t xml:space="preserve">ng device </w:t>
      </w:r>
      <w:r w:rsidR="003F6C7D" w:rsidRPr="00123BDC">
        <w:rPr>
          <w:lang w:val="en-US"/>
        </w:rPr>
        <w:t xml:space="preserve">DIBUS </w:t>
      </w:r>
      <w:r w:rsidR="00123BDC" w:rsidRPr="00123BDC">
        <w:rPr>
          <w:lang w:val="en-US"/>
        </w:rPr>
        <w:t xml:space="preserve">that is provided by </w:t>
      </w:r>
      <w:r w:rsidR="003F6C7D" w:rsidRPr="00123BDC">
        <w:rPr>
          <w:lang w:val="en-US"/>
        </w:rPr>
        <w:t>Visma TendSign.</w:t>
      </w:r>
    </w:p>
    <w:p w:rsidR="003F6C7D" w:rsidRPr="00E25B1A" w:rsidRDefault="00123BDC" w:rsidP="003F6C7D">
      <w:pPr>
        <w:pStyle w:val="ColorfulList-Accent1"/>
        <w:numPr>
          <w:ilvl w:val="0"/>
          <w:numId w:val="1"/>
        </w:numPr>
        <w:rPr>
          <w:lang w:val="en-US"/>
        </w:rPr>
      </w:pPr>
      <w:r w:rsidRPr="00123BDC">
        <w:rPr>
          <w:lang w:val="en-US"/>
        </w:rPr>
        <w:t>Keep an eye on questions that may be asked by suppliers during the time of advertising. These must be answered at the same time to ever</w:t>
      </w:r>
      <w:r w:rsidR="00A400DA">
        <w:rPr>
          <w:lang w:val="en-US"/>
        </w:rPr>
        <w:t>y</w:t>
      </w:r>
      <w:r w:rsidRPr="00123BDC">
        <w:rPr>
          <w:lang w:val="en-US"/>
        </w:rPr>
        <w:t xml:space="preserve">body that has </w:t>
      </w:r>
      <w:r>
        <w:rPr>
          <w:lang w:val="en-US"/>
        </w:rPr>
        <w:t>collected the tender documents.</w:t>
      </w:r>
      <w:r w:rsidR="003F6C7D" w:rsidRPr="00123BDC">
        <w:rPr>
          <w:lang w:val="en-US"/>
        </w:rPr>
        <w:t xml:space="preserve"> </w:t>
      </w:r>
      <w:r w:rsidR="00E25B1A" w:rsidRPr="00615DC9">
        <w:rPr>
          <w:lang w:val="en-US"/>
        </w:rPr>
        <w:t>Observe</w:t>
      </w:r>
      <w:r w:rsidR="003F6C7D" w:rsidRPr="00615DC9">
        <w:rPr>
          <w:lang w:val="en-US"/>
        </w:rPr>
        <w:t xml:space="preserve">! </w:t>
      </w:r>
      <w:r w:rsidR="00E25B1A" w:rsidRPr="00E25B1A">
        <w:rPr>
          <w:lang w:val="en-US"/>
        </w:rPr>
        <w:t xml:space="preserve">Mind the secrecy, do not reveal which other </w:t>
      </w:r>
      <w:r w:rsidR="00C44109" w:rsidRPr="00E25B1A">
        <w:rPr>
          <w:lang w:val="en-US"/>
        </w:rPr>
        <w:t>suppliers that have</w:t>
      </w:r>
      <w:r w:rsidR="00E25B1A" w:rsidRPr="00E25B1A">
        <w:rPr>
          <w:lang w:val="en-US"/>
        </w:rPr>
        <w:t xml:space="preserve"> shown interest</w:t>
      </w:r>
      <w:r w:rsidR="003F6C7D" w:rsidRPr="00E25B1A">
        <w:rPr>
          <w:lang w:val="en-US"/>
        </w:rPr>
        <w:t>.</w:t>
      </w:r>
    </w:p>
    <w:p w:rsidR="003F6C7D" w:rsidRPr="00606259" w:rsidRDefault="00E25B1A" w:rsidP="003F6C7D">
      <w:pPr>
        <w:pStyle w:val="ColorfulList-Accent1"/>
        <w:numPr>
          <w:ilvl w:val="0"/>
          <w:numId w:val="1"/>
        </w:numPr>
        <w:rPr>
          <w:lang w:val="en-US"/>
        </w:rPr>
      </w:pPr>
      <w:r w:rsidRPr="00E25B1A">
        <w:rPr>
          <w:lang w:val="en-US"/>
        </w:rPr>
        <w:t xml:space="preserve">By final tender date all tenders shall be opened. </w:t>
      </w:r>
      <w:r>
        <w:rPr>
          <w:lang w:val="en-US"/>
        </w:rPr>
        <w:t>Use the template “opening protocol”.</w:t>
      </w:r>
      <w:r w:rsidR="003F6C7D" w:rsidRPr="00E25B1A">
        <w:rPr>
          <w:lang w:val="en-US"/>
        </w:rPr>
        <w:t xml:space="preserve"> </w:t>
      </w:r>
      <w:r w:rsidRPr="00606259">
        <w:rPr>
          <w:lang w:val="en-US"/>
        </w:rPr>
        <w:t xml:space="preserve">Keep in mind that two (2) officials </w:t>
      </w:r>
      <w:r w:rsidR="00606259" w:rsidRPr="00606259">
        <w:rPr>
          <w:lang w:val="en-US"/>
        </w:rPr>
        <w:t>must be present and that tenders that has been submitted to</w:t>
      </w:r>
      <w:r w:rsidR="00606259">
        <w:rPr>
          <w:lang w:val="en-US"/>
        </w:rPr>
        <w:t>o</w:t>
      </w:r>
      <w:r w:rsidR="00606259" w:rsidRPr="00606259">
        <w:rPr>
          <w:lang w:val="en-US"/>
        </w:rPr>
        <w:t xml:space="preserve"> late</w:t>
      </w:r>
      <w:r w:rsidR="00606259">
        <w:rPr>
          <w:lang w:val="en-US"/>
        </w:rPr>
        <w:t xml:space="preserve"> must not be considered. </w:t>
      </w:r>
    </w:p>
    <w:p w:rsidR="003F6C7D" w:rsidRPr="00487F29" w:rsidRDefault="00487F29" w:rsidP="003F6C7D">
      <w:pPr>
        <w:pStyle w:val="ColorfulList-Accent1"/>
        <w:numPr>
          <w:ilvl w:val="0"/>
          <w:numId w:val="1"/>
        </w:numPr>
        <w:rPr>
          <w:lang w:val="en-US"/>
        </w:rPr>
      </w:pPr>
      <w:r w:rsidRPr="00487F29">
        <w:rPr>
          <w:lang w:val="en-US"/>
        </w:rPr>
        <w:t>Check that the tenderers fulfil</w:t>
      </w:r>
      <w:r w:rsidR="005551B9" w:rsidRPr="00487F29">
        <w:rPr>
          <w:lang w:val="en-US"/>
        </w:rPr>
        <w:t xml:space="preserve"> the requirements</w:t>
      </w:r>
      <w:r w:rsidRPr="00487F29">
        <w:rPr>
          <w:lang w:val="en-US"/>
        </w:rPr>
        <w:t xml:space="preserve"> on the supplier and the</w:t>
      </w:r>
      <w:r>
        <w:rPr>
          <w:lang w:val="en-US"/>
        </w:rPr>
        <w:t xml:space="preserve"> product in the tender document</w:t>
      </w:r>
      <w:r w:rsidRPr="00487F29">
        <w:rPr>
          <w:lang w:val="en-US"/>
        </w:rPr>
        <w:t>.</w:t>
      </w:r>
      <w:r>
        <w:rPr>
          <w:lang w:val="en-US"/>
        </w:rPr>
        <w:t xml:space="preserve">  Then evaluate the tenders according to the evaluation model in the tender document.</w:t>
      </w:r>
      <w:r w:rsidR="003F6C7D" w:rsidRPr="00487F29">
        <w:rPr>
          <w:lang w:val="en-US"/>
        </w:rPr>
        <w:t xml:space="preserve"> </w:t>
      </w:r>
    </w:p>
    <w:p w:rsidR="003F6C7D" w:rsidRPr="00487F29" w:rsidRDefault="00487F29" w:rsidP="003F6C7D">
      <w:pPr>
        <w:pStyle w:val="ColorfulList-Accent1"/>
        <w:numPr>
          <w:ilvl w:val="0"/>
          <w:numId w:val="1"/>
        </w:numPr>
        <w:rPr>
          <w:lang w:val="en-US"/>
        </w:rPr>
      </w:pPr>
      <w:r w:rsidRPr="00487F29">
        <w:rPr>
          <w:lang w:val="en-US"/>
        </w:rPr>
        <w:t>Announce the winner and the reason</w:t>
      </w:r>
      <w:r w:rsidR="00827875">
        <w:rPr>
          <w:lang w:val="en-US"/>
        </w:rPr>
        <w:t>s</w:t>
      </w:r>
      <w:r w:rsidRPr="00487F29">
        <w:rPr>
          <w:lang w:val="en-US"/>
        </w:rPr>
        <w:t xml:space="preserve"> why. </w:t>
      </w:r>
      <w:r w:rsidRPr="00615DC9">
        <w:rPr>
          <w:lang w:val="en-US"/>
        </w:rPr>
        <w:t xml:space="preserve">Use the template “award decision”. </w:t>
      </w:r>
      <w:r w:rsidRPr="00487F29">
        <w:rPr>
          <w:lang w:val="en-US"/>
        </w:rPr>
        <w:t xml:space="preserve">This decision must be signed by </w:t>
      </w:r>
      <w:r w:rsidR="00C44109">
        <w:rPr>
          <w:lang w:val="en-US"/>
        </w:rPr>
        <w:t xml:space="preserve">an </w:t>
      </w:r>
      <w:r w:rsidRPr="00487F29">
        <w:rPr>
          <w:lang w:val="en-US"/>
        </w:rPr>
        <w:t>authorized official.</w:t>
      </w:r>
    </w:p>
    <w:p w:rsidR="003F6C7D" w:rsidRPr="00494CC5" w:rsidRDefault="00C44109" w:rsidP="003F6C7D">
      <w:pPr>
        <w:pStyle w:val="ColorfulList-Accent1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Notify everybody that </w:t>
      </w:r>
      <w:r w:rsidR="00487F29" w:rsidRPr="00310D0D">
        <w:rPr>
          <w:lang w:val="en-US"/>
        </w:rPr>
        <w:t xml:space="preserve">submitted tenders at the same time by sending out the award decision </w:t>
      </w:r>
      <w:r w:rsidR="00310D0D" w:rsidRPr="00310D0D">
        <w:rPr>
          <w:lang w:val="en-US"/>
        </w:rPr>
        <w:t>in digital form (by e-mail</w:t>
      </w:r>
      <w:r w:rsidR="00310D0D">
        <w:rPr>
          <w:lang w:val="en-US"/>
        </w:rPr>
        <w:t>)</w:t>
      </w:r>
      <w:r w:rsidR="00310D0D" w:rsidRPr="00310D0D">
        <w:rPr>
          <w:lang w:val="en-US"/>
        </w:rPr>
        <w:t xml:space="preserve">. </w:t>
      </w:r>
      <w:r w:rsidR="00310D0D" w:rsidRPr="00494CC5">
        <w:rPr>
          <w:lang w:val="en-US"/>
        </w:rPr>
        <w:t xml:space="preserve">Thereby the secrecy will cease and all </w:t>
      </w:r>
      <w:r w:rsidR="00494CC5" w:rsidRPr="00494CC5">
        <w:rPr>
          <w:lang w:val="en-US"/>
        </w:rPr>
        <w:t>documents will become public and can be r</w:t>
      </w:r>
      <w:r w:rsidR="00494CC5">
        <w:rPr>
          <w:lang w:val="en-US"/>
        </w:rPr>
        <w:t>e</w:t>
      </w:r>
      <w:r w:rsidR="00494CC5" w:rsidRPr="00494CC5">
        <w:rPr>
          <w:lang w:val="en-US"/>
        </w:rPr>
        <w:t>quested by anyone.</w:t>
      </w:r>
      <w:r w:rsidR="00494CC5">
        <w:rPr>
          <w:lang w:val="en-US"/>
        </w:rPr>
        <w:t xml:space="preserve"> </w:t>
      </w:r>
    </w:p>
    <w:p w:rsidR="003F6C7D" w:rsidRPr="00827875" w:rsidRDefault="00C44109" w:rsidP="003F6C7D">
      <w:pPr>
        <w:pStyle w:val="ColorfulList-Accent1"/>
        <w:numPr>
          <w:ilvl w:val="0"/>
          <w:numId w:val="1"/>
        </w:numPr>
        <w:rPr>
          <w:lang w:val="en-US"/>
        </w:rPr>
      </w:pPr>
      <w:r>
        <w:rPr>
          <w:lang w:val="en-US"/>
        </w:rPr>
        <w:t>W</w:t>
      </w:r>
      <w:r w:rsidR="00494CC5" w:rsidRPr="00494CC5">
        <w:rPr>
          <w:lang w:val="en-US"/>
        </w:rPr>
        <w:t>ait for at least 10 days.</w:t>
      </w:r>
      <w:r w:rsidR="003F6C7D" w:rsidRPr="00494CC5">
        <w:rPr>
          <w:lang w:val="en-US"/>
        </w:rPr>
        <w:t xml:space="preserve"> </w:t>
      </w:r>
      <w:r w:rsidR="00827875" w:rsidRPr="00827875">
        <w:rPr>
          <w:lang w:val="en-US"/>
        </w:rPr>
        <w:t xml:space="preserve">This standstill period exists for suppliers to be able to turn to court if the process not has been carried out in </w:t>
      </w:r>
      <w:r w:rsidR="00827875">
        <w:rPr>
          <w:lang w:val="en-US"/>
        </w:rPr>
        <w:t xml:space="preserve">a proper manner. </w:t>
      </w:r>
    </w:p>
    <w:p w:rsidR="003F6C7D" w:rsidRPr="00615DC9" w:rsidRDefault="00046664" w:rsidP="003F6C7D">
      <w:pPr>
        <w:pStyle w:val="ColorfulList-Accent1"/>
        <w:numPr>
          <w:ilvl w:val="0"/>
          <w:numId w:val="1"/>
        </w:numPr>
        <w:rPr>
          <w:lang w:val="en-US"/>
        </w:rPr>
      </w:pPr>
      <w:r w:rsidRPr="00046664">
        <w:rPr>
          <w:lang w:val="en-US"/>
        </w:rPr>
        <w:t xml:space="preserve">The contract is signed by authorized officials. </w:t>
      </w:r>
      <w:r>
        <w:rPr>
          <w:lang w:val="en-US"/>
        </w:rPr>
        <w:t xml:space="preserve">Use the template that is a part of the tender documents. </w:t>
      </w:r>
    </w:p>
    <w:p w:rsidR="00C11317" w:rsidRPr="00C44109" w:rsidRDefault="00046664" w:rsidP="003F6C7D">
      <w:pPr>
        <w:pStyle w:val="ColorfulList-Accent1"/>
        <w:numPr>
          <w:ilvl w:val="0"/>
          <w:numId w:val="1"/>
        </w:numPr>
        <w:rPr>
          <w:lang w:val="en-US"/>
        </w:rPr>
      </w:pPr>
      <w:proofErr w:type="spellStart"/>
      <w:r w:rsidRPr="00C44109">
        <w:rPr>
          <w:lang w:val="en-US"/>
        </w:rPr>
        <w:t>Registrate</w:t>
      </w:r>
      <w:proofErr w:type="spellEnd"/>
      <w:r w:rsidRPr="00C44109">
        <w:rPr>
          <w:lang w:val="en-US"/>
        </w:rPr>
        <w:t xml:space="preserve"> and file the documents</w:t>
      </w:r>
      <w:r w:rsidR="003F6C7D" w:rsidRPr="00C44109">
        <w:rPr>
          <w:lang w:val="en-US"/>
        </w:rPr>
        <w:t>.</w:t>
      </w:r>
    </w:p>
    <w:sectPr w:rsidR="00C11317" w:rsidRPr="00C44109">
      <w:headerReference w:type="default" r:id="rId7"/>
      <w:headerReference w:type="first" r:id="rId8"/>
      <w:footerReference w:type="first" r:id="rId9"/>
      <w:type w:val="continuous"/>
      <w:pgSz w:w="11900" w:h="16840"/>
      <w:pgMar w:top="624" w:right="2268" w:bottom="170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B70" w:rsidRDefault="00D32B70">
      <w:pPr>
        <w:spacing w:line="240" w:lineRule="auto"/>
      </w:pPr>
      <w:r>
        <w:separator/>
      </w:r>
    </w:p>
  </w:endnote>
  <w:endnote w:type="continuationSeparator" w:id="0">
    <w:p w:rsidR="00D32B70" w:rsidRDefault="00D32B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121" w:rsidRDefault="00E10121" w:rsidP="00E10121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200115 ACO</w:t>
    </w:r>
  </w:p>
  <w:p w:rsidR="00E10121" w:rsidRPr="00BA6B1A" w:rsidRDefault="00E10121" w:rsidP="00E10121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 o U</w:t>
    </w:r>
  </w:p>
  <w:p w:rsidR="00C11317" w:rsidRPr="003F6C7D" w:rsidRDefault="00C11317">
    <w:pPr>
      <w:pStyle w:val="Footer"/>
    </w:pPr>
    <w:r w:rsidRPr="003F6C7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B70" w:rsidRDefault="00D32B70">
      <w:pPr>
        <w:spacing w:line="240" w:lineRule="auto"/>
      </w:pPr>
      <w:r>
        <w:separator/>
      </w:r>
    </w:p>
  </w:footnote>
  <w:footnote w:type="continuationSeparator" w:id="0">
    <w:p w:rsidR="00D32B70" w:rsidRDefault="00D32B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317" w:rsidRDefault="00C11317">
    <w:pPr>
      <w:pStyle w:val="Header"/>
      <w:ind w:left="0"/>
    </w:pPr>
  </w:p>
  <w:p w:rsidR="00C11317" w:rsidRDefault="00C11317">
    <w:pPr>
      <w:pStyle w:val="Header"/>
      <w:ind w:left="0"/>
    </w:pPr>
  </w:p>
  <w:p w:rsidR="00C11317" w:rsidRDefault="00C11317">
    <w:pPr>
      <w:pStyle w:val="Header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CF1BD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317" w:rsidRDefault="00E10121" w:rsidP="00CF1BDE">
    <w:pPr>
      <w:pStyle w:val="Header"/>
      <w:ind w:left="-1134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720090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17" name="Picture 17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1317" w:rsidRDefault="00C11317">
    <w:pPr>
      <w:pStyle w:val="Header"/>
    </w:pPr>
  </w:p>
  <w:p w:rsidR="00C11317" w:rsidRDefault="00C11317">
    <w:pPr>
      <w:pStyle w:val="Header"/>
    </w:pPr>
  </w:p>
  <w:p w:rsidR="00C11317" w:rsidRDefault="00C113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08C22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391695"/>
    <w:multiLevelType w:val="hybridMultilevel"/>
    <w:tmpl w:val="1DC8F8C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proofState w:spelling="clean" w:grammar="clean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67"/>
    <w:rsid w:val="00032B2A"/>
    <w:rsid w:val="00046664"/>
    <w:rsid w:val="000A4C7C"/>
    <w:rsid w:val="000F40D1"/>
    <w:rsid w:val="00123BDC"/>
    <w:rsid w:val="00137232"/>
    <w:rsid w:val="001D1B2E"/>
    <w:rsid w:val="002533C9"/>
    <w:rsid w:val="002561E7"/>
    <w:rsid w:val="00264B58"/>
    <w:rsid w:val="002724A9"/>
    <w:rsid w:val="002C4E43"/>
    <w:rsid w:val="00310D0D"/>
    <w:rsid w:val="00320D03"/>
    <w:rsid w:val="0032544D"/>
    <w:rsid w:val="0033655B"/>
    <w:rsid w:val="003F6C7D"/>
    <w:rsid w:val="00423029"/>
    <w:rsid w:val="00487F29"/>
    <w:rsid w:val="00494CC5"/>
    <w:rsid w:val="00495473"/>
    <w:rsid w:val="004F1F67"/>
    <w:rsid w:val="005551B9"/>
    <w:rsid w:val="00596A6F"/>
    <w:rsid w:val="005B51AF"/>
    <w:rsid w:val="00606259"/>
    <w:rsid w:val="00615DC9"/>
    <w:rsid w:val="00707BF5"/>
    <w:rsid w:val="007254E3"/>
    <w:rsid w:val="007374AF"/>
    <w:rsid w:val="00757897"/>
    <w:rsid w:val="00796D02"/>
    <w:rsid w:val="00801DD7"/>
    <w:rsid w:val="00827875"/>
    <w:rsid w:val="00860CE6"/>
    <w:rsid w:val="00864B31"/>
    <w:rsid w:val="008E5116"/>
    <w:rsid w:val="00955196"/>
    <w:rsid w:val="00A400DA"/>
    <w:rsid w:val="00AD096A"/>
    <w:rsid w:val="00C04DAB"/>
    <w:rsid w:val="00C11317"/>
    <w:rsid w:val="00C17D9B"/>
    <w:rsid w:val="00C44109"/>
    <w:rsid w:val="00C55390"/>
    <w:rsid w:val="00C63B1D"/>
    <w:rsid w:val="00C85131"/>
    <w:rsid w:val="00CA41CF"/>
    <w:rsid w:val="00CE2EEB"/>
    <w:rsid w:val="00CF1BDE"/>
    <w:rsid w:val="00CF5E03"/>
    <w:rsid w:val="00D32B70"/>
    <w:rsid w:val="00D72B94"/>
    <w:rsid w:val="00DB1E50"/>
    <w:rsid w:val="00DC1AD1"/>
    <w:rsid w:val="00E10121"/>
    <w:rsid w:val="00E25B1A"/>
    <w:rsid w:val="00E3225D"/>
    <w:rsid w:val="00E80467"/>
    <w:rsid w:val="00F020C1"/>
    <w:rsid w:val="00F1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5ABBD0"/>
  <w15:chartTrackingRefBased/>
  <w15:docId w15:val="{772B9248-7AC4-435A-AFFD-25B435A9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32"/>
    <w:pPr>
      <w:spacing w:line="260" w:lineRule="atLeast"/>
    </w:pPr>
    <w:rPr>
      <w:rFonts w:ascii="AGaramond" w:hAnsi="AGaramond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E804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37232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Header">
    <w:name w:val="header"/>
    <w:basedOn w:val="Normal"/>
    <w:semiHidden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E80467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rsid w:val="00E80467"/>
    <w:pPr>
      <w:spacing w:line="280" w:lineRule="exact"/>
    </w:pPr>
    <w:rPr>
      <w:rFonts w:ascii="Arial" w:hAnsi="Arial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Footer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E80467"/>
    <w:rPr>
      <w:i w:val="0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rubrik">
    <w:name w:val="rubrik"/>
    <w:basedOn w:val="Heading1"/>
    <w:semiHidden/>
    <w:rPr>
      <w:rFonts w:ascii="L Frutiger Light" w:hAnsi="L Frutiger Light"/>
      <w:sz w:val="24"/>
    </w:rPr>
  </w:style>
  <w:style w:type="paragraph" w:styleId="BodyText">
    <w:name w:val="Body Text"/>
    <w:basedOn w:val="Normal"/>
    <w:rsid w:val="00E80467"/>
    <w:rPr>
      <w:rFonts w:ascii="Times New Roman" w:hAnsi="Times New Roman"/>
    </w:rPr>
  </w:style>
  <w:style w:type="paragraph" w:customStyle="1" w:styleId="sidnr">
    <w:name w:val="sidnr"/>
    <w:basedOn w:val="Normal"/>
    <w:rsid w:val="00E80467"/>
    <w:pPr>
      <w:jc w:val="right"/>
    </w:pPr>
    <w:rPr>
      <w:rFonts w:ascii="Times New Roman" w:hAnsi="Times New Roman"/>
    </w:rPr>
  </w:style>
  <w:style w:type="paragraph" w:customStyle="1" w:styleId="Brevrubrik">
    <w:name w:val="Brevrubrik"/>
    <w:basedOn w:val="rubrik"/>
    <w:rsid w:val="00E80467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0467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link w:val="Heading2"/>
    <w:uiPriority w:val="9"/>
    <w:semiHidden/>
    <w:rsid w:val="00E8046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ColorfulList-Accent1">
    <w:name w:val="Colorful List Accent 1"/>
    <w:basedOn w:val="Normal"/>
    <w:uiPriority w:val="34"/>
    <w:qFormat/>
    <w:rsid w:val="003F6C7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FooterChar">
    <w:name w:val="Footer Char"/>
    <w:link w:val="Footer"/>
    <w:uiPriority w:val="99"/>
    <w:rsid w:val="00E10121"/>
    <w:rPr>
      <w:rFonts w:ascii="Arial" w:hAnsi="Arial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1676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Brevmall</vt:lpstr>
      <vt:lpstr>Brevmall</vt:lpstr>
      <vt:lpstr>Brevmall</vt:lpstr>
    </vt:vector>
  </TitlesOfParts>
  <Company>Lunds universitet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Johan Ekman</dc:creator>
  <cp:keywords/>
  <cp:lastModifiedBy>sveask@maxlab.lu.se</cp:lastModifiedBy>
  <cp:revision>5</cp:revision>
  <cp:lastPrinted>2008-10-06T13:55:00Z</cp:lastPrinted>
  <dcterms:created xsi:type="dcterms:W3CDTF">2020-01-15T09:09:00Z</dcterms:created>
  <dcterms:modified xsi:type="dcterms:W3CDTF">2020-01-15T09:11:00Z</dcterms:modified>
</cp:coreProperties>
</file>